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F7E" w:rsidRDefault="00031D13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a7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2B1F7E">
        <w:trPr>
          <w:jc w:val="center"/>
        </w:trPr>
        <w:tc>
          <w:tcPr>
            <w:tcW w:w="2252" w:type="dxa"/>
            <w:vMerge w:val="restart"/>
            <w:vAlign w:val="center"/>
          </w:tcPr>
          <w:p w:rsidR="002B1F7E" w:rsidRDefault="00031D1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noProof/>
                <w:sz w:val="28"/>
                <w:szCs w:val="28"/>
              </w:rPr>
              <w:drawing>
                <wp:inline distT="0" distB="0" distL="114300" distR="114300">
                  <wp:extent cx="1290955" cy="1809115"/>
                  <wp:effectExtent l="0" t="0" r="4445" b="6985"/>
                  <wp:docPr id="1" name="图片 1" descr="程锦堂一寸照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程锦堂一寸照片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955" cy="180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:rsidR="002B1F7E" w:rsidRDefault="00031D1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:rsidR="002B1F7E" w:rsidRDefault="00031D13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程锦堂</w:t>
            </w:r>
          </w:p>
        </w:tc>
        <w:tc>
          <w:tcPr>
            <w:tcW w:w="1453" w:type="dxa"/>
            <w:vAlign w:val="center"/>
          </w:tcPr>
          <w:p w:rsidR="002B1F7E" w:rsidRDefault="00031D1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:rsidR="002B1F7E" w:rsidRDefault="00031D13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2B1F7E">
        <w:trPr>
          <w:jc w:val="center"/>
        </w:trPr>
        <w:tc>
          <w:tcPr>
            <w:tcW w:w="2252" w:type="dxa"/>
            <w:vMerge/>
          </w:tcPr>
          <w:p w:rsidR="002B1F7E" w:rsidRDefault="002B1F7E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2B1F7E" w:rsidRDefault="00031D1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:rsidR="002B1F7E" w:rsidRDefault="00031D13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:rsidR="002B1F7E" w:rsidRDefault="00031D1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:rsidR="002B1F7E" w:rsidRDefault="00031D13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2B1F7E">
        <w:trPr>
          <w:jc w:val="center"/>
        </w:trPr>
        <w:tc>
          <w:tcPr>
            <w:tcW w:w="2252" w:type="dxa"/>
            <w:vMerge/>
          </w:tcPr>
          <w:p w:rsidR="002B1F7E" w:rsidRDefault="002B1F7E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2B1F7E" w:rsidRDefault="00031D1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:rsidR="002B1F7E" w:rsidRDefault="00031D13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硕士生导师</w:t>
            </w:r>
          </w:p>
        </w:tc>
        <w:tc>
          <w:tcPr>
            <w:tcW w:w="1453" w:type="dxa"/>
            <w:vAlign w:val="center"/>
          </w:tcPr>
          <w:p w:rsidR="002B1F7E" w:rsidRDefault="00031D1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:rsidR="002B1F7E" w:rsidRDefault="00031D13">
            <w:pPr>
              <w:rPr>
                <w:rFonts w:ascii="宋体" w:eastAsia="宋体" w:hAnsi="宋体"/>
                <w:sz w:val="24"/>
              </w:rPr>
            </w:pPr>
            <w:bookmarkStart w:id="0" w:name="_GoBack"/>
            <w:r>
              <w:rPr>
                <w:rFonts w:ascii="宋体" w:eastAsia="宋体" w:hAnsi="宋体" w:hint="eastAsia"/>
                <w:sz w:val="24"/>
              </w:rPr>
              <w:t>中药化学研究</w:t>
            </w:r>
            <w:r>
              <w:rPr>
                <w:rFonts w:ascii="宋体" w:eastAsia="宋体" w:hAnsi="宋体" w:hint="eastAsia"/>
                <w:sz w:val="24"/>
              </w:rPr>
              <w:t>中心</w:t>
            </w:r>
            <w:bookmarkEnd w:id="0"/>
          </w:p>
        </w:tc>
      </w:tr>
      <w:tr w:rsidR="002B1F7E">
        <w:trPr>
          <w:jc w:val="center"/>
        </w:trPr>
        <w:tc>
          <w:tcPr>
            <w:tcW w:w="2252" w:type="dxa"/>
            <w:vMerge/>
          </w:tcPr>
          <w:p w:rsidR="002B1F7E" w:rsidRDefault="002B1F7E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2B1F7E" w:rsidRDefault="00031D1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:rsidR="002B1F7E" w:rsidRDefault="00031D13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中药药效物质基础研究</w:t>
            </w:r>
          </w:p>
        </w:tc>
        <w:tc>
          <w:tcPr>
            <w:tcW w:w="1453" w:type="dxa"/>
            <w:vAlign w:val="center"/>
          </w:tcPr>
          <w:p w:rsidR="002B1F7E" w:rsidRDefault="00031D13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:rsidR="002B1F7E" w:rsidRDefault="00031D13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jtcheng@icmm.ac.cn</w:t>
            </w:r>
          </w:p>
        </w:tc>
      </w:tr>
      <w:tr w:rsidR="002B1F7E">
        <w:trPr>
          <w:trHeight w:val="9022"/>
          <w:jc w:val="center"/>
        </w:trPr>
        <w:tc>
          <w:tcPr>
            <w:tcW w:w="2252" w:type="dxa"/>
            <w:vAlign w:val="center"/>
          </w:tcPr>
          <w:p w:rsidR="002B1F7E" w:rsidRDefault="00031D13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:rsidR="002B1F7E" w:rsidRDefault="00031D13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:rsidR="002B1F7E" w:rsidRDefault="00031D13">
            <w:pPr>
              <w:snapToGrid w:val="0"/>
              <w:spacing w:line="360" w:lineRule="auto"/>
              <w:ind w:firstLineChars="200" w:firstLine="480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  <w:sz w:val="24"/>
                <w:szCs w:val="28"/>
              </w:rPr>
              <w:t>程锦堂，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博士，毕业于中国科学院化学研究所，美国斯克里普斯研究所博士后。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中国中医科学院中药研究所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副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研究员，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硕士生导师，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道地药材品质保障与资源持续利用全国重点实验室青年</w:t>
            </w:r>
            <w:r>
              <w:rPr>
                <w:rFonts w:ascii="Times New Roman" w:eastAsia="宋体" w:hAnsi="Times New Roman"/>
                <w:sz w:val="24"/>
                <w:szCs w:val="28"/>
              </w:rPr>
              <w:t>PI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。担任中国中医药研究促进会中药雾化专业委员会副秘书长，中国中医药研究促进会中药质量评价分会常务委员。担任</w:t>
            </w:r>
            <w:r>
              <w:rPr>
                <w:rFonts w:ascii="Times New Roman" w:eastAsia="宋体" w:hAnsi="Times New Roman"/>
                <w:sz w:val="24"/>
                <w:szCs w:val="28"/>
              </w:rPr>
              <w:t>Science of Traditional Chinese Medicine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（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《中医药科学》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）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杂志学术编辑、中国实验方剂学杂志青年编委。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一直从事中药药效物质基础研究，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在中药活性分子的分离鉴定、异源合成方面取得了一系列创新成果。</w:t>
            </w:r>
            <w:r>
              <w:rPr>
                <w:rFonts w:ascii="Times New Roman" w:eastAsia="宋体" w:hAnsi="Times New Roman" w:hint="eastAsia"/>
                <w:sz w:val="24"/>
                <w:szCs w:val="28"/>
              </w:rPr>
              <w:t>在</w:t>
            </w:r>
            <w:r>
              <w:rPr>
                <w:rFonts w:ascii="Times New Roman" w:eastAsia="宋体" w:hAnsi="Times New Roman" w:hint="eastAsia"/>
                <w:i/>
                <w:sz w:val="24"/>
              </w:rPr>
              <w:t>Angew</w:t>
            </w:r>
            <w:r>
              <w:rPr>
                <w:rFonts w:ascii="Times New Roman" w:eastAsia="宋体" w:hAnsi="Times New Roman"/>
                <w:i/>
                <w:sz w:val="24"/>
              </w:rPr>
              <w:t>. Chem. Int. Ed.</w:t>
            </w:r>
            <w:r>
              <w:rPr>
                <w:rFonts w:ascii="Times New Roman" w:eastAsia="宋体" w:hAnsi="Times New Roman" w:hint="eastAsia"/>
                <w:sz w:val="24"/>
              </w:rPr>
              <w:t>（</w:t>
            </w:r>
            <w:r>
              <w:rPr>
                <w:rFonts w:ascii="Times New Roman" w:eastAsia="宋体" w:hAnsi="Times New Roman" w:hint="eastAsia"/>
                <w:sz w:val="24"/>
              </w:rPr>
              <w:t>I</w:t>
            </w:r>
            <w:r>
              <w:rPr>
                <w:rFonts w:ascii="Times New Roman" w:eastAsia="宋体" w:hAnsi="Times New Roman"/>
                <w:sz w:val="24"/>
              </w:rPr>
              <w:t>F</w:t>
            </w:r>
            <w:r>
              <w:rPr>
                <w:rFonts w:ascii="Times New Roman" w:eastAsia="宋体" w:hAnsi="Times New Roman"/>
                <w:sz w:val="24"/>
                <w:vertAlign w:val="subscript"/>
              </w:rPr>
              <w:t xml:space="preserve"> </w:t>
            </w:r>
            <w:r>
              <w:rPr>
                <w:rFonts w:ascii="Times New Roman" w:eastAsia="宋体" w:hAnsi="Times New Roman"/>
                <w:sz w:val="24"/>
              </w:rPr>
              <w:t>= 16.8</w:t>
            </w:r>
            <w:r>
              <w:rPr>
                <w:rFonts w:ascii="Times New Roman" w:eastAsia="宋体" w:hAnsi="Times New Roman" w:hint="eastAsia"/>
                <w:sz w:val="24"/>
              </w:rPr>
              <w:t>），</w:t>
            </w:r>
            <w:r>
              <w:rPr>
                <w:rFonts w:ascii="Times New Roman" w:eastAsia="宋体" w:hAnsi="Times New Roman" w:hint="eastAsia"/>
                <w:i/>
                <w:sz w:val="24"/>
              </w:rPr>
              <w:t>Org</w:t>
            </w:r>
            <w:r>
              <w:rPr>
                <w:rFonts w:ascii="Times New Roman" w:eastAsia="宋体" w:hAnsi="Times New Roman"/>
                <w:i/>
                <w:sz w:val="24"/>
              </w:rPr>
              <w:t>. Lett</w:t>
            </w:r>
            <w:r>
              <w:rPr>
                <w:rFonts w:ascii="Times New Roman" w:eastAsia="宋体" w:hAnsi="Times New Roman" w:hint="eastAsia"/>
                <w:i/>
                <w:sz w:val="24"/>
              </w:rPr>
              <w:t>.</w:t>
            </w:r>
            <w:r>
              <w:rPr>
                <w:rFonts w:ascii="Times New Roman" w:eastAsia="宋体" w:hAnsi="Times New Roman"/>
                <w:sz w:val="24"/>
              </w:rPr>
              <w:t xml:space="preserve"> (</w:t>
            </w:r>
            <w:r>
              <w:rPr>
                <w:rFonts w:ascii="Times New Roman" w:eastAsia="宋体" w:hAnsi="Times New Roman" w:hint="eastAsia"/>
                <w:sz w:val="24"/>
              </w:rPr>
              <w:t>3</w:t>
            </w:r>
            <w:r>
              <w:rPr>
                <w:rFonts w:ascii="Times New Roman" w:eastAsia="宋体" w:hAnsi="Times New Roman" w:hint="eastAsia"/>
                <w:sz w:val="24"/>
              </w:rPr>
              <w:t>篇</w:t>
            </w:r>
            <w:r>
              <w:rPr>
                <w:rFonts w:ascii="Times New Roman" w:eastAsia="宋体" w:hAnsi="Times New Roman"/>
                <w:sz w:val="24"/>
              </w:rPr>
              <w:t>)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>，</w:t>
            </w:r>
            <w:r>
              <w:rPr>
                <w:rFonts w:ascii="Times New Roman" w:eastAsia="宋体" w:hAnsi="Times New Roman" w:hint="eastAsia"/>
                <w:i/>
                <w:sz w:val="24"/>
              </w:rPr>
              <w:t>Org</w:t>
            </w:r>
            <w:r>
              <w:rPr>
                <w:rFonts w:ascii="Times New Roman" w:eastAsia="宋体" w:hAnsi="Times New Roman"/>
                <w:i/>
                <w:sz w:val="24"/>
              </w:rPr>
              <w:t>. Chem. Front.</w:t>
            </w:r>
            <w:r>
              <w:rPr>
                <w:rFonts w:ascii="Times New Roman" w:eastAsia="宋体" w:hAnsi="Times New Roman" w:hint="eastAsia"/>
                <w:sz w:val="24"/>
              </w:rPr>
              <w:t>等</w:t>
            </w:r>
            <w:r>
              <w:rPr>
                <w:rFonts w:ascii="Times New Roman" w:eastAsia="宋体" w:hAnsi="Times New Roman" w:hint="eastAsia"/>
                <w:sz w:val="24"/>
              </w:rPr>
              <w:t>国内外</w:t>
            </w:r>
            <w:r>
              <w:rPr>
                <w:rFonts w:ascii="Times New Roman" w:eastAsia="宋体" w:hAnsi="Times New Roman" w:hint="eastAsia"/>
                <w:sz w:val="24"/>
              </w:rPr>
              <w:t>刊物上发表论文</w:t>
            </w:r>
            <w:r>
              <w:rPr>
                <w:rFonts w:ascii="Times New Roman" w:eastAsia="宋体" w:hAnsi="Times New Roman" w:hint="eastAsia"/>
                <w:sz w:val="24"/>
              </w:rPr>
              <w:t>60</w:t>
            </w:r>
            <w:r>
              <w:rPr>
                <w:rFonts w:ascii="Times New Roman" w:eastAsia="宋体" w:hAnsi="Times New Roman" w:hint="eastAsia"/>
                <w:sz w:val="24"/>
              </w:rPr>
              <w:t>余</w:t>
            </w:r>
            <w:r>
              <w:rPr>
                <w:rFonts w:ascii="Times New Roman" w:eastAsia="宋体" w:hAnsi="Times New Roman" w:hint="eastAsia"/>
                <w:sz w:val="24"/>
              </w:rPr>
              <w:t>篇。获得授权国际发明专利</w:t>
            </w:r>
            <w:r>
              <w:rPr>
                <w:rFonts w:ascii="Times New Roman" w:eastAsia="宋体" w:hAnsi="Times New Roman" w:hint="eastAsia"/>
                <w:sz w:val="24"/>
              </w:rPr>
              <w:t>2</w:t>
            </w:r>
            <w:r>
              <w:rPr>
                <w:rFonts w:ascii="Times New Roman" w:eastAsia="宋体" w:hAnsi="Times New Roman" w:hint="eastAsia"/>
                <w:sz w:val="24"/>
              </w:rPr>
              <w:t>项，国内发明专利</w:t>
            </w:r>
            <w:r>
              <w:rPr>
                <w:rFonts w:ascii="Times New Roman" w:eastAsia="宋体" w:hAnsi="Times New Roman" w:hint="eastAsia"/>
                <w:sz w:val="24"/>
              </w:rPr>
              <w:t>1</w:t>
            </w:r>
            <w:r>
              <w:rPr>
                <w:rFonts w:ascii="Times New Roman" w:eastAsia="宋体" w:hAnsi="Times New Roman" w:hint="eastAsia"/>
                <w:sz w:val="24"/>
              </w:rPr>
              <w:t>项。主持国家自然科学基金面上项目、国家重大新药创制子任务、中国中医科学院优秀青年人才创新类项目（银指标人才）、中国中医</w:t>
            </w:r>
            <w:bookmarkStart w:id="1" w:name="OLE_LINK13"/>
            <w:bookmarkStart w:id="2" w:name="OLE_LINK12"/>
            <w:r>
              <w:rPr>
                <w:rFonts w:ascii="Times New Roman" w:eastAsia="宋体" w:hAnsi="Times New Roman" w:hint="eastAsia"/>
                <w:sz w:val="24"/>
              </w:rPr>
              <w:t>科学院</w:t>
            </w:r>
            <w:bookmarkEnd w:id="1"/>
            <w:bookmarkEnd w:id="2"/>
            <w:r>
              <w:rPr>
                <w:rFonts w:ascii="Times New Roman" w:eastAsia="宋体" w:hAnsi="Times New Roman" w:hint="eastAsia"/>
                <w:sz w:val="24"/>
              </w:rPr>
              <w:t>科技创新工程重大攻关项目、中国中医科学院中药研究所启航人才项目等课题</w:t>
            </w:r>
            <w:r>
              <w:rPr>
                <w:rFonts w:ascii="Times New Roman" w:eastAsia="宋体" w:hAnsi="Times New Roman" w:hint="eastAsia"/>
                <w:sz w:val="24"/>
              </w:rPr>
              <w:t>1</w:t>
            </w:r>
            <w:r>
              <w:rPr>
                <w:rFonts w:ascii="Times New Roman" w:eastAsia="宋体" w:hAnsi="Times New Roman"/>
                <w:sz w:val="24"/>
              </w:rPr>
              <w:t>3</w:t>
            </w:r>
            <w:r>
              <w:rPr>
                <w:rFonts w:ascii="Times New Roman" w:eastAsia="宋体" w:hAnsi="Times New Roman" w:hint="eastAsia"/>
                <w:sz w:val="24"/>
              </w:rPr>
              <w:t>项。入选中国中医科学院优秀青年人才创新类项目（银指标人才）、中国中医科学院中药研究所</w:t>
            </w:r>
            <w:r>
              <w:rPr>
                <w:rFonts w:ascii="Times New Roman" w:eastAsia="宋体" w:hAnsi="Times New Roman" w:hint="eastAsia"/>
                <w:sz w:val="24"/>
              </w:rPr>
              <w:t>青年拔尖</w:t>
            </w:r>
            <w:r>
              <w:rPr>
                <w:rFonts w:ascii="Times New Roman" w:eastAsia="宋体" w:hAnsi="Times New Roman" w:hint="eastAsia"/>
                <w:sz w:val="24"/>
              </w:rPr>
              <w:t>人才等</w:t>
            </w:r>
            <w:r>
              <w:rPr>
                <w:rFonts w:ascii="Times New Roman" w:eastAsia="宋体" w:hAnsi="Times New Roman" w:hint="eastAsia"/>
                <w:sz w:val="24"/>
              </w:rPr>
              <w:t>。</w:t>
            </w:r>
          </w:p>
          <w:p w:rsidR="002B1F7E" w:rsidRDefault="002B1F7E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</w:tbl>
    <w:p w:rsidR="002B1F7E" w:rsidRDefault="002B1F7E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:rsidR="002B1F7E" w:rsidRDefault="002B1F7E">
      <w:pPr>
        <w:rPr>
          <w:rFonts w:asciiTheme="majorEastAsia" w:eastAsiaTheme="majorEastAsia" w:hAnsiTheme="majorEastAsia"/>
          <w:sz w:val="24"/>
          <w:szCs w:val="28"/>
        </w:rPr>
      </w:pPr>
    </w:p>
    <w:sectPr w:rsidR="002B1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273CC"/>
    <w:rsid w:val="000318A5"/>
    <w:rsid w:val="00031D13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B1F7E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01D6466C"/>
    <w:rsid w:val="020967F0"/>
    <w:rsid w:val="023D293E"/>
    <w:rsid w:val="05C23886"/>
    <w:rsid w:val="0A951569"/>
    <w:rsid w:val="0B4D1E43"/>
    <w:rsid w:val="0C772D3E"/>
    <w:rsid w:val="0E7C47EE"/>
    <w:rsid w:val="124675EC"/>
    <w:rsid w:val="14D709D0"/>
    <w:rsid w:val="188E5849"/>
    <w:rsid w:val="1C2564C4"/>
    <w:rsid w:val="1DB95116"/>
    <w:rsid w:val="1F06438B"/>
    <w:rsid w:val="212B632B"/>
    <w:rsid w:val="22394A78"/>
    <w:rsid w:val="25BF34E6"/>
    <w:rsid w:val="264D0AF2"/>
    <w:rsid w:val="26AA7CF2"/>
    <w:rsid w:val="27142F2A"/>
    <w:rsid w:val="27C82DAC"/>
    <w:rsid w:val="2E1D524D"/>
    <w:rsid w:val="2FC71915"/>
    <w:rsid w:val="32456B21"/>
    <w:rsid w:val="32C4038E"/>
    <w:rsid w:val="32D700C1"/>
    <w:rsid w:val="34B14942"/>
    <w:rsid w:val="35577297"/>
    <w:rsid w:val="36C95F72"/>
    <w:rsid w:val="37337890"/>
    <w:rsid w:val="37B704C1"/>
    <w:rsid w:val="38602906"/>
    <w:rsid w:val="39535FC7"/>
    <w:rsid w:val="3A5C534F"/>
    <w:rsid w:val="3B3F4A55"/>
    <w:rsid w:val="3D385C00"/>
    <w:rsid w:val="3D8449A1"/>
    <w:rsid w:val="3F47037C"/>
    <w:rsid w:val="3FE45BCB"/>
    <w:rsid w:val="416965B3"/>
    <w:rsid w:val="49F7299F"/>
    <w:rsid w:val="4DA846DC"/>
    <w:rsid w:val="4EFD2805"/>
    <w:rsid w:val="4FCD042A"/>
    <w:rsid w:val="50153B7F"/>
    <w:rsid w:val="52DC6BD6"/>
    <w:rsid w:val="57DB56AE"/>
    <w:rsid w:val="58BE3005"/>
    <w:rsid w:val="5979517E"/>
    <w:rsid w:val="59926240"/>
    <w:rsid w:val="5B1E5FDD"/>
    <w:rsid w:val="5B7F45A2"/>
    <w:rsid w:val="5EB17168"/>
    <w:rsid w:val="5F41673E"/>
    <w:rsid w:val="60E5134B"/>
    <w:rsid w:val="63D00091"/>
    <w:rsid w:val="6618187B"/>
    <w:rsid w:val="663C7C5F"/>
    <w:rsid w:val="679744CD"/>
    <w:rsid w:val="68103152"/>
    <w:rsid w:val="69B144C0"/>
    <w:rsid w:val="6E697118"/>
    <w:rsid w:val="6F79782E"/>
    <w:rsid w:val="6FC211D5"/>
    <w:rsid w:val="70FC4273"/>
    <w:rsid w:val="725D51E5"/>
    <w:rsid w:val="725E4ABA"/>
    <w:rsid w:val="737A1DC7"/>
    <w:rsid w:val="74FA6D1C"/>
    <w:rsid w:val="765E6B71"/>
    <w:rsid w:val="772B58B2"/>
    <w:rsid w:val="788A485A"/>
    <w:rsid w:val="78CC4E73"/>
    <w:rsid w:val="7C5C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b/>
      <w:bCs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12</cp:revision>
  <cp:lastPrinted>2018-10-24T12:59:00Z</cp:lastPrinted>
  <dcterms:created xsi:type="dcterms:W3CDTF">2022-02-07T06:58:00Z</dcterms:created>
  <dcterms:modified xsi:type="dcterms:W3CDTF">2026-01-23T04:13:00Z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eyJoZGlkIjoiMTg0NWZkNDExZDgxNjhlNWUzMTljMmE0MGRkZmM2NzQiLCJ1c2VySWQiOiIxMTc3MDM4MzczIn0=</vt:lpwstr>
  </property>
  <property fmtid="{D5CDD505-2E9C-101B-9397-08002B2CF9AE}" pid="3" name="KSOProductBuildVer">
    <vt:lpwstr>2052-12.1.0.24034</vt:lpwstr>
  </property>
  <property fmtid="{D5CDD505-2E9C-101B-9397-08002B2CF9AE}" pid="4" name="ICV">
    <vt:lpwstr>B95E81C09CD8414FB6E955606170BC3E_12</vt:lpwstr>
  </property>
</Properties>
</file>